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宋体" w:hAnsi="宋体"/>
          <w:spacing w:val="-8"/>
          <w:kern w:val="16"/>
          <w:sz w:val="30"/>
          <w:szCs w:val="30"/>
        </w:rPr>
        <w:t>附件</w:t>
      </w:r>
      <w:r>
        <w:rPr>
          <w:rFonts w:hint="eastAsia" w:ascii="宋体" w:hAnsi="宋体"/>
          <w:spacing w:val="-8"/>
          <w:kern w:val="16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pacing w:val="-8"/>
          <w:kern w:val="16"/>
          <w:sz w:val="30"/>
          <w:szCs w:val="30"/>
        </w:rPr>
        <w:t>：</w:t>
      </w:r>
      <w:r>
        <w:rPr>
          <w:rFonts w:hint="eastAsia"/>
          <w:b/>
          <w:sz w:val="36"/>
          <w:szCs w:val="36"/>
        </w:rPr>
        <w:t>衢州学院外国语学院</w:t>
      </w:r>
      <w:r>
        <w:rPr>
          <w:rFonts w:hint="eastAsia"/>
          <w:b/>
          <w:sz w:val="36"/>
          <w:szCs w:val="36"/>
          <w:lang w:val="en-US" w:eastAsia="zh-CN"/>
        </w:rPr>
        <w:t>/国际教育学院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九</w:t>
      </w:r>
      <w:r>
        <w:rPr>
          <w:rFonts w:hint="eastAsia"/>
          <w:b/>
          <w:sz w:val="36"/>
          <w:szCs w:val="36"/>
        </w:rPr>
        <w:t>届学生职业技能大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赛评分标准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宋体" w:hAnsi="宋体"/>
          <w:b/>
          <w:bCs/>
          <w:sz w:val="32"/>
          <w:szCs w:val="32"/>
        </w:rPr>
        <w:t>模拟上课评分标准（满分100分）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模拟上课是参赛者依据备课内容，自主选择一个“教学片段”或“环节”进行模拟上课。应能够突出新课程理念，展示驾驭课堂教学的艺术，体现创新精神和课堂教学研究的能力。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模拟上课时长不超过10分钟。课件和板书在模拟教学中呈现，评委结合模拟上课、课件和板书三部分内容打分。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tbl>
      <w:tblPr>
        <w:tblStyle w:val="5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467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价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教学目标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目标设置明确，符合课标要求和学生实际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突出自主、探究、合作学习方式，体现多元化学习方法；实现有效师生互动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教学过程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教学整体安排合理，环节紧凑，层次清晰；创造性使用教材；教学特色突出；恰当使用多媒体课件辅助教学，教学演示规范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教学素质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教态自然亲切、仪表举止得体，注重目光交流，教学语言规范准确、生动简洁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按时完成教学任务，教学目标达成度高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教学创新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教学过程富有创意；能创造性的使用教材；教学方法灵活多样，有突出的特色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（25分）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hanging="120" w:hangingChars="50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科学性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课件取材适宜，内容科学、正确、规范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课件演示符合现代教育理念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hanging="120" w:hangingChars="50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教育性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课件设计新颖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，能体现教学设计思想；知识点结构清晰，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能调动学生的学习热情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hanging="120" w:hangingChars="50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技术性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课件制作和使用上恰当运用多媒体效果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艺术</w:t>
            </w:r>
            <w:r>
              <w:rPr>
                <w:rFonts w:hint="eastAsia"/>
                <w:bCs/>
                <w:sz w:val="24"/>
                <w:szCs w:val="24"/>
              </w:rPr>
              <w:t>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画面设计具有较高艺术性，整体风格相对统一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板书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（15分）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内容匹配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反映教学设计意图，突显重点、难点，能调动学生主动性和积极性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构图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构思巧妙，富有创意，构图自然，形象直观，教学辅助作用显著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书写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书写快速流畅，字形大小适度，清楚整洁，美观大方，不写错别字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page"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英</w:t>
      </w:r>
      <w:r>
        <w:rPr>
          <w:rFonts w:hint="default"/>
          <w:b/>
          <w:bCs/>
          <w:sz w:val="32"/>
          <w:szCs w:val="32"/>
        </w:rPr>
        <w:t>语</w:t>
      </w:r>
      <w:r>
        <w:rPr>
          <w:rFonts w:hint="eastAsia"/>
          <w:b/>
          <w:bCs/>
          <w:sz w:val="32"/>
          <w:szCs w:val="32"/>
        </w:rPr>
        <w:t>演讲评分标准（满分100分）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英语定题演讲是针对某一主题或话题的口头陈述和阐述，要求演讲者在规定的时间内对规定的主题进行深入分析、探讨、论证和表达。演讲者需要根据规定的主题，做好充分的准备和研究，包括收集相关材料、整理思路、撰写提纲等。在演讲过程中，演讲者需要注意语言表达的准确性、流畅性和连贯性，同时还要注意语音语调、肢体语言等方面的表现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英语定题演讲的评分标准主要包括内容的完整性、结构的合理性、语言的准确性和表达的清晰度等方面。因此，学生在进行英语定题演讲时，需要注重细节，认真准备，有意识训练自己的语言水平和表达能力。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43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考核标准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结构清晰，中心突出，证据充足，阐释充分。演讲内容有较强的思想性、逻辑性和感染力。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语音语调标准，口齿清楚，语句流畅，用词正确，无明显语法错误，显示较强的语言功底。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技巧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善于运用面部表情、手势和姿势，目光接触与身体语言运用得当，语调抑扬顿挫，富于变化，有较强艺术感染力。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英语写作</w:t>
      </w:r>
      <w:r>
        <w:rPr>
          <w:rFonts w:hint="eastAsia"/>
          <w:b/>
          <w:bCs/>
          <w:sz w:val="32"/>
          <w:szCs w:val="32"/>
        </w:rPr>
        <w:t>评分标准（满分100分）</w:t>
      </w:r>
    </w:p>
    <w:p>
      <w:pPr>
        <w:pStyle w:val="4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79" w:leftChars="228" w:firstLine="480" w:firstLineChars="200"/>
        <w:jc w:val="both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7" w:leftChars="51" w:firstLine="480" w:firstLineChars="200"/>
        <w:jc w:val="both"/>
        <w:textAlignment w:val="auto"/>
        <w:rPr>
          <w:rFonts w:hint="eastAsia"/>
          <w:szCs w:val="22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英语写作赛项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参考“外研社•国才杯”全国写作大赛决赛评分标准，兼顾学生写作语言、格式、内容、以及思辨能力，确保评分规范、公平、公正。“外研社•国才杯”全国写作大赛决赛评分标准详见下表：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7" w:leftChars="51" w:firstLine="480" w:firstLineChars="200"/>
        <w:jc w:val="both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59690</wp:posOffset>
            </wp:positionV>
            <wp:extent cx="5287010" cy="3957955"/>
            <wp:effectExtent l="0" t="0" r="1270" b="4445"/>
            <wp:wrapTight wrapText="bothSides">
              <wp:wrapPolygon>
                <wp:start x="0" y="0"/>
                <wp:lineTo x="0" y="21541"/>
                <wp:lineTo x="21543" y="21541"/>
                <wp:lineTo x="21543" y="0"/>
                <wp:lineTo x="0" y="0"/>
              </wp:wrapPolygon>
            </wp:wrapTight>
            <wp:docPr id="3" name="图片 4" descr="cf49000f40a8621efebde509256a7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f49000f40a8621efebde509256a75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英语阅读评分标准（</w:t>
      </w:r>
      <w:r>
        <w:rPr>
          <w:rFonts w:hint="eastAsia"/>
          <w:b/>
          <w:bCs/>
          <w:sz w:val="32"/>
          <w:szCs w:val="32"/>
        </w:rPr>
        <w:t>满分100分</w:t>
      </w:r>
      <w:r>
        <w:rPr>
          <w:rFonts w:hint="eastAsia"/>
          <w:b/>
          <w:bCs/>
          <w:sz w:val="32"/>
          <w:szCs w:val="32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7" w:leftChars="51" w:firstLine="48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阅读赛项题型均为客观题，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主要考查选手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以下方面的能力：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检验学生的词汇量和语法知识的掌握程度，要求学生能够准确理解阅读材料中的生词和复杂句子结构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；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评估学生的阅读速度和阅读理解力，要求学生在有限的时间内迅速捕捉关键信息，并理解文章的主旨、细节和逻辑关系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；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考查学生的信息筛选和逻辑推理能力，要求学生能够从大量信息中筛选出重要内容，并通过推理判断得出正确结论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；考察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学生的篇章分析能力，要求学生能够把握文章的整体结构和作者的写作意图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；此外，还考察学生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跨文化能力、思辨能力、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lang w:eastAsia="zh-CN" w:bidi="ar-SA"/>
        </w:rPr>
        <w:t>逻辑思维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能力等。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“理解当代中国”英语笔译评分标准（满分100分）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>笔译赛项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满分为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100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分，成绩分为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个档次：1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85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84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70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69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55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4-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35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34-0分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。在确定分数档之后，阅卷员需要通过对考生翻译中的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instrText xml:space="preserve"> HYPERLINK "http://class.hujiang.com/category/131331623804?ch_source=ipo_qbmh_0_gjcdlwj" \o "更多语法内容" \t "https://www.hjenglish.com/new/p1362843/_blank" </w:instrTex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语法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、用词以及拼写错误进行量化，然后扣分，最终决定考生的翻译分数。详见下表：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tbl>
      <w:tblPr>
        <w:tblStyle w:val="5"/>
        <w:tblW w:w="8423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6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4292F"/>
                <w:sz w:val="24"/>
                <w:szCs w:val="24"/>
              </w:rPr>
              <w:t>分数档次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4292F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</w:trPr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译文准确表达了原文的意思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val="en-US" w:eastAsia="zh-CN"/>
              </w:rPr>
              <w:t>正确地解读了思想内涵，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用词贴切，行文流畅，基本上无语言错误，仅有个别小错。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84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译文基本上表达了原文的意思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val="en-US" w:eastAsia="zh-CN"/>
              </w:rPr>
              <w:t>较为正确地解读了思想内涵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。文字通顺、连贯，无重大语言错误。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69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译文勉强表达了原文的意思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val="en-US" w:eastAsia="zh-CN"/>
              </w:rPr>
              <w:t>解读了思想内涵有偏差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。用词欠准确，语言错误相当多，其中有些是严重语言错误。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4-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译文仅表达了一小部分原文的意思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val="en-US" w:eastAsia="zh-CN"/>
              </w:rPr>
              <w:t>没有正确解读思想内涵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。用词不准确，有相当多的严重语言错误。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1593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34-0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6830" w:type="dxa"/>
            <w:noWrap w:val="0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译文支离破碎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4292F"/>
                <w:sz w:val="24"/>
                <w:szCs w:val="24"/>
              </w:rPr>
              <w:t>除个别词语或句子，绝大部分文字没有表达原文意思。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“理解当代中国”英语短视频评分标准</w:t>
      </w:r>
      <w:r>
        <w:rPr>
          <w:rFonts w:hint="eastAsia"/>
          <w:b/>
          <w:bCs/>
          <w:sz w:val="32"/>
          <w:szCs w:val="32"/>
        </w:rPr>
        <w:t>（满分100分）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作品必须为原创，严禁剽窃、抄袭，一经发现立即取消参评资格。参加活动的学生应确认拥有作品的著作权。作品的配乐、音效、特效等素材由参加活动者自行添加，并保证提交的视频不侵犯第三方受法律保护的各种权益。作品自行拍摄部分需占视频总时长80%以上。如利用其他视频素材的，需加工、剪辑合成一段最终版视频后参评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作品内容必须积极健康向上，以真实生活为创作素材，积极传播正能量，不得涉及色情、暴力与种族歧视等内容，不得违反国家政策法规。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根据国家相关法律法规，作品及辅助资料中如涉及地图（含地球仪），请登录标准地图服务系统（http://bzdt.ch.mnr.gov.cn/index.html）下载，并标注审图号，如需使用国旗和国徽图案，请登录中国政府网（http://www.gov.cn）下载标准版本，并注明引用出处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外国语学院拥有对视频作品进行宣传推广、展览出版的权利，但不承担包括因肖像权、名誉权、隐私权、著作权、商标权等纠纷而产生的法律责任。如出现上述纠纷，一切法律责任及后果由视频制作者承担，组委会保留取消其参加活动资格的权利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评分维度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具体指标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分值分配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内容创意（40%）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主题契合度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创意独特性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故事情节性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制作技术（30%）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画质及流畅度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特效运用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音效及配乐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作品表现力（30%）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语言叙述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表演/表达效果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</w:t>
      </w:r>
      <w:r>
        <w:rPr>
          <w:rFonts w:hint="eastAsia"/>
          <w:b/>
          <w:bCs/>
          <w:sz w:val="32"/>
          <w:szCs w:val="32"/>
        </w:rPr>
        <w:t>“理解当代中国”英语诵读</w:t>
      </w:r>
      <w:r>
        <w:rPr>
          <w:rFonts w:hint="eastAsia"/>
          <w:b/>
          <w:bCs/>
          <w:sz w:val="32"/>
          <w:szCs w:val="32"/>
          <w:lang w:eastAsia="zh-CN"/>
        </w:rPr>
        <w:t>比赛</w:t>
      </w:r>
      <w:r>
        <w:rPr>
          <w:rFonts w:hint="eastAsia"/>
          <w:b/>
          <w:bCs/>
          <w:sz w:val="32"/>
          <w:szCs w:val="32"/>
        </w:rPr>
        <w:t>评分标准（满分100分）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tbl>
      <w:tblPr>
        <w:tblStyle w:val="5"/>
        <w:tblW w:w="91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6625"/>
        <w:gridCol w:w="1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6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作品内容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选材内容符合比赛要求，主题进取向上，具有一定教育意义。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诵读形式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形式灵活新颖，令人耳目一新。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如有配乐，配乐与所朗诵篇章意境吻合，节奏和谐。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语言技巧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语音标准、表达流畅，嗓音条件较好，声音圆润悦耳，语速得当。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台风与仪态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大方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衣着得体</w:t>
            </w:r>
            <w:r>
              <w:rPr>
                <w:rFonts w:hint="eastAsia" w:ascii="宋体" w:hAnsi="宋体"/>
                <w:sz w:val="24"/>
                <w:szCs w:val="24"/>
              </w:rPr>
              <w:t>、肢体语言、面部表情、手势动作等搭配自然得当。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4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总体效果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感情充沛</w:t>
            </w:r>
            <w:r>
              <w:rPr>
                <w:rFonts w:hint="eastAsia" w:ascii="宋体" w:hAnsi="宋体"/>
                <w:sz w:val="24"/>
                <w:szCs w:val="24"/>
              </w:rPr>
              <w:t>，表现力、感染力强，现场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效果</w:t>
            </w:r>
            <w:r>
              <w:rPr>
                <w:rFonts w:hint="eastAsia" w:ascii="宋体" w:hAnsi="宋体"/>
                <w:sz w:val="24"/>
                <w:szCs w:val="24"/>
              </w:rPr>
              <w:t>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，能与现场观众产生共鸣。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Cs w:val="2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/>
          <w:b/>
          <w:bCs/>
          <w:sz w:val="32"/>
          <w:szCs w:val="32"/>
        </w:rPr>
        <w:t>英语口译评分标准（满分100分）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/>
          <w:b/>
          <w:bCs/>
          <w:sz w:val="32"/>
          <w:szCs w:val="32"/>
        </w:rPr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分数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1、能译出各类主题，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发音正确，吐字清晰。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语言灵活，表达符合目的语习惯。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3、译语风格和语域自然协调。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4、语言规范，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语调自然，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语流顺畅，语速适中。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熟练运用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交传策略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，完整、准确地译出原话内容，无错译、漏译。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90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1、能在笔记等方法的辅助下，译出专业性较强的讲话，如学术讲座、法庭庭审等，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发音正确，吐字清晰。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语言灵活，表达较为符合目的语习惯。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3、译语风格和语域尽量贴近源语。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4、语言规范，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语调自然，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语流顺畅，语速适中。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、较为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熟练运用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交传策略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比较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完整地译出原话内容，无错译、漏译。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80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1、能借助笔记做交替传译，译出信息密度适中、语速正常、语段较短的讲话，如商务洽谈、培训沙龙等，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发音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较为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正确，吐字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清晰。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能运用增补、删减、显化等方法，译出源语中的重要信息和关键细节。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3、能及时发现误译、漏译等错误，并在后续译语中纠正或补充。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译语逻辑连贯，表达较为得体、流畅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70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能就熟悉话题、较短语段做无笔记交替传译，如日常接待、产品交易会等。发音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较为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正确，吐字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清晰。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2、能主动预测讲话内容，监控译语的准确性和完整性并及时修正错误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译语语法基本正确，表达较为流畅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能就熟悉话题进行口译。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2、能根据口译的交际场合和背景知识，译出源语中的重点信息，意义基本准确。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、能意识到口译中出现的明显错误并及时纠正。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分~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能就熟悉话题进行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基本的口译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2、能根据口译的交际场合和背景知识，译出源语中的部分重点信息。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、能意识到口译中出现的明显错误。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分以下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能就熟悉话题进行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基本的口译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发音含糊，吐字不清。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2、不能根据口译的交际场合和背景知识，译出源语中的重点信息。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、口译中出现的明显错误。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注:本表所说“语速”，其快慢界定如下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英语语速较快</w:t>
      </w:r>
      <w:r>
        <w:rPr>
          <w:rFonts w:ascii="Times New Roman" w:hAnsi="Times New Roman" w:cs="Times New Roman"/>
          <w:sz w:val="24"/>
          <w:szCs w:val="24"/>
        </w:rPr>
        <w:t>:约140~180词/分钟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英语语速正常:约100~140词/分钟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汉语语速较快:约160~220字/分钟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汉语语速正常:约120~160字/分</w:t>
      </w:r>
      <w:r>
        <w:rPr>
          <w:rFonts w:ascii="Times New Roman" w:hAnsi="Times New Roman" w:cs="Times New Roman"/>
        </w:rPr>
        <w:t>钟</w:t>
      </w:r>
      <w:r>
        <w:rPr>
          <w:rFonts w:hint="eastAsia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九、产品市场调研</w:t>
      </w:r>
      <w:r>
        <w:rPr>
          <w:rFonts w:hint="eastAsia"/>
          <w:b/>
          <w:bCs/>
          <w:sz w:val="32"/>
          <w:szCs w:val="32"/>
        </w:rPr>
        <w:t>评分标准（满分100分）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评审依据：1. 语言应用能力； 2. 国际贸易知识应用能力； 3. 市场调研报告要点掌握能力； 4. 汇报现场表现与应变能力。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评委将根据内容、语言和演讲三个方面评选，评分细则如下：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/>
          <w:sz w:val="24"/>
          <w:szCs w:val="24"/>
        </w:rPr>
      </w:pPr>
    </w:p>
    <w:tbl>
      <w:tblPr>
        <w:tblStyle w:val="5"/>
        <w:tblW w:w="7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342"/>
        <w:gridCol w:w="2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Content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right="150"/>
              <w:jc w:val="center"/>
              <w:textAlignment w:val="auto"/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English Language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right="150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Speech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kern w:val="0"/>
                <w:sz w:val="24"/>
                <w:szCs w:val="24"/>
                <w:lang w:val="en-US" w:eastAsia="zh-CN"/>
              </w:rPr>
              <w:t>E</w:t>
            </w:r>
            <w:r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  <w:t>ffectiveness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  <w:t>Creativity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  <w:t>essage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kern w:val="0"/>
                <w:sz w:val="24"/>
                <w:szCs w:val="24"/>
                <w:lang w:val="en-US" w:eastAsia="zh-CN"/>
              </w:rPr>
              <w:t>Professional knowledge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  <w:t>Pronunciation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  <w:t>Fluency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  <w:t>Accuracy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  <w:t>ppropriateness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  <w:t>Clarity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  <w:t>Expression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  <w:t>Organization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spacing w:val="8"/>
                <w:sz w:val="24"/>
                <w:szCs w:val="24"/>
                <w:lang w:val="en-US" w:eastAsia="zh-CN"/>
              </w:rPr>
              <w:t>Audience engagement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60" w:lineRule="exact"/>
              <w:ind w:left="150" w:right="150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kern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Times New Roman" w:hAnsi="Times New Roman" w:eastAsia="Microsoft YaHei UI" w:cs="Times New Roman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  <w:lang w:val="en-US" w:eastAsia="zh-CN"/>
        </w:rPr>
        <w:t>十、跨境</w:t>
      </w:r>
      <w:r>
        <w:rPr>
          <w:rFonts w:hint="eastAsia"/>
          <w:b/>
          <w:bCs/>
          <w:sz w:val="32"/>
          <w:szCs w:val="32"/>
        </w:rPr>
        <w:t>电商直播评分标准（满分100分）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57"/>
        <w:gridCol w:w="2456"/>
        <w:gridCol w:w="1835"/>
        <w:gridCol w:w="1095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跨境电商直播比赛表现评分细则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评分项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分项总分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分项得分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产品知识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深入了解产品，能够对产品进行专业化描述，能够深入挖掘产品卖点(3-5 个)直播过程中能够清晰展现产品，运用试穿试用等手段突出产品细节及功能，强化产品卖点。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产品卖点描述:15 分产品细节展示:10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产品功能展示:10 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35分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直播技能与营销技能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直播过程中能够熟练应用营销技巧，运用促销等手段吸引消费者。直播场景布置符合直播主题内容，突出直播特色拍摄手法专业，设备齐全，字幕搭配合理。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营销技能:15分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视频制作:10分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背景布置:5分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语言表达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口齿清晰，表达流畅，语音语调流利地道。用语恰当，能够熟练掌握并灵活应用直播相关话术。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语言表达:10分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直播话术:10分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主播形象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妆容得体、着装正式、举止大方。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妆容:5分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着装:5分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举止:5分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十一、两笔字（硬笔、粉笔）评分标准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（满分100分）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0" w:beforeAutospacing="0" w:after="75" w:afterAutospacing="0" w:line="36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5786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评　分　标　准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中文硬笔字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笔画正确：点、横、竖、撇、捺等基本笔画合乎要求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20分</w:t>
            </w:r>
          </w:p>
        </w:tc>
        <w:tc>
          <w:tcPr>
            <w:tcW w:w="122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单字结构准确，字、行距得当。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用笔精熟，上下左右呼应，起承转合自然。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25分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版面整洁，布局合理。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书写内容完整、正确，无错别字。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英文硬笔字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40%</w:t>
            </w: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整体效果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大小均匀、斜度一致，英文书写段首的缩进、单词转行和对齐等格式规范，标点符号格式正确，整体美观工整、书写速度快。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2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书写平行整齐、间隔适度，连写方法正确、均匀流畅。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用笔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书写姿势正确，英文字母笔顺和连写笔顺规范。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英文粉笔字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40%</w:t>
            </w: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整体效果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大小均匀、斜度一致，英文书写段首的缩进、单词转行和对齐等格式规范，标点符号格式正确，整体美观工整、书写速度快。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2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结构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书写平行整齐、间隔适度，连写方法正确、均匀流畅。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用笔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书写姿势正确，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英文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字母笔顺和连写笔顺规范。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EFCDF"/>
    <w:multiLevelType w:val="singleLevel"/>
    <w:tmpl w:val="A96EFC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TY1YTFhNzUxMzBhZmM0NjRiOGNiZjQ5MzEzNzkifQ=="/>
  </w:docVars>
  <w:rsids>
    <w:rsidRoot w:val="00000000"/>
    <w:rsid w:val="096802A0"/>
    <w:rsid w:val="11270B39"/>
    <w:rsid w:val="1A0379A9"/>
    <w:rsid w:val="36B545B6"/>
    <w:rsid w:val="4ED670D6"/>
    <w:rsid w:val="4EF120B3"/>
    <w:rsid w:val="53C17BE3"/>
    <w:rsid w:val="54F83C51"/>
    <w:rsid w:val="5C1A263A"/>
    <w:rsid w:val="64E42046"/>
    <w:rsid w:val="65BE4289"/>
    <w:rsid w:val="712D08EB"/>
    <w:rsid w:val="7AC71B3B"/>
    <w:rsid w:val="FF5FB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3789</Words>
  <Characters>4094</Characters>
  <Lines>0</Lines>
  <Paragraphs>0</Paragraphs>
  <TotalTime>70</TotalTime>
  <ScaleCrop>false</ScaleCrop>
  <LinksUpToDate>false</LinksUpToDate>
  <CharactersWithSpaces>4117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2023-05-11T07:15:00Z</dcterms:created>
  <dc:creator>DELL</dc:creator>
  <cp:lastModifiedBy>jw</cp:lastModifiedBy>
  <dcterms:modified xsi:type="dcterms:W3CDTF">2024-03-29T08:09:57Z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DD8541F3476A412980BAEC6E96DC5E2C_12</vt:lpwstr>
  </property>
</Properties>
</file>